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DB" w:rsidRDefault="00294097">
      <w:pPr>
        <w:pStyle w:val="titulo"/>
        <w:ind w:left="432"/>
        <w:outlineLvl w:val="9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SISTEMAS FUNDAMENTALES DEL SER HUMANO</w:t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 desarrollar esta materia se pretende que el alumno logre comprender que el organismo humano requiere de un constante aporte de alimentos y de </w:t>
      </w:r>
      <w:r>
        <w:rPr>
          <w:rFonts w:ascii="Arial" w:hAnsi="Arial" w:cs="Arial"/>
          <w:sz w:val="20"/>
          <w:szCs w:val="20"/>
        </w:rPr>
        <w:t>oxígeno y que además está en una permanente eliminación de productos de desecho.</w:t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que una locomotora cumpla su trabajo en forma eficiente debe ser alimentada con combustible. Una locomotora a vapor necesitará carbón, una eléctrica deberá estar consumi</w:t>
      </w:r>
      <w:r>
        <w:rPr>
          <w:rFonts w:ascii="Arial" w:hAnsi="Arial" w:cs="Arial"/>
          <w:sz w:val="20"/>
          <w:szCs w:val="20"/>
        </w:rPr>
        <w:t xml:space="preserve">endo energía eléctrica. </w:t>
      </w:r>
    </w:p>
    <w:p w:rsidR="003D10DB" w:rsidRDefault="003D10DB">
      <w:pPr>
        <w:ind w:left="0" w:firstLine="0"/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Nuestro cuerpo también es una máquina y, como tal, necesita combustible para trabajar y para desarrollar todas sus actividades: correr, saltar, caminar, jugar, pensar y todo aquello que es capaz de realizar el hombre. </w:t>
      </w:r>
    </w:p>
    <w:p w:rsidR="003D10DB" w:rsidRDefault="003D10DB">
      <w:pPr>
        <w:ind w:left="0" w:firstLine="0"/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Además, en</w:t>
      </w:r>
      <w:r>
        <w:rPr>
          <w:rFonts w:ascii="Arial" w:hAnsi="Arial" w:cs="Arial"/>
          <w:sz w:val="20"/>
          <w:szCs w:val="20"/>
        </w:rPr>
        <w:t xml:space="preserve"> cada acción y con el paso de los años las células del cuerpo y los tejidos se van gastando y deben ser repuestos. También deben fabricarse las células y tejidos para que el cuerpo crezca y se desarrolle desde su nacimiento.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También veremos las partes má</w:t>
      </w:r>
      <w:r>
        <w:rPr>
          <w:rFonts w:ascii="Arial" w:hAnsi="Arial" w:cs="Arial"/>
          <w:sz w:val="20"/>
          <w:szCs w:val="20"/>
        </w:rPr>
        <w:t>s importantes de esa máquina maravillosa que permite estar en contacto con el mundo y conoceremos las características de su funcionamiento.</w:t>
      </w:r>
    </w:p>
    <w:p w:rsidR="003D10DB" w:rsidRDefault="003D10DB">
      <w:pPr>
        <w:ind w:left="0" w:firstLine="0"/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sistemas de órganos son grupos coordinados de órganos que trabajan juntos en amplias funciones vitales.</w:t>
      </w:r>
    </w:p>
    <w:p w:rsidR="003D10DB" w:rsidRDefault="003D10DB">
      <w:pPr>
        <w:ind w:left="0" w:firstLine="0"/>
        <w:rPr>
          <w:rFonts w:ascii="Arial" w:hAnsi="Arial" w:cs="Arial"/>
          <w:sz w:val="20"/>
          <w:szCs w:val="20"/>
        </w:rPr>
      </w:pP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r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>
            <wp:extent cx="5400044" cy="4312923"/>
            <wp:effectExtent l="0" t="0" r="0" b="0"/>
            <wp:docPr id="1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431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pStyle w:val="Ttulo1"/>
      </w:pPr>
      <w:r>
        <w:t>SI</w:t>
      </w:r>
      <w:r>
        <w:t>STEMA MUSCULAR</w:t>
      </w:r>
    </w:p>
    <w:p w:rsidR="003D10DB" w:rsidRDefault="0029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Conjunto de músculos implicados en cambios en la forma corporal, postura y locomoción.  La principal función de los músculos es contraerse y elongarse, para así poder generar movimiento y realizar funciones vitales. Se distinguen tres </w:t>
      </w:r>
      <w:r>
        <w:rPr>
          <w:rFonts w:ascii="Arial" w:hAnsi="Arial" w:cs="Arial"/>
          <w:sz w:val="20"/>
          <w:szCs w:val="20"/>
        </w:rPr>
        <w:t>grupos de músculos, según su disposición:</w:t>
      </w:r>
    </w:p>
    <w:p w:rsidR="003D10DB" w:rsidRDefault="00294097">
      <w:pPr>
        <w:numPr>
          <w:ilvl w:val="0"/>
          <w:numId w:val="9"/>
        </w:numPr>
        <w:spacing w:before="100" w:after="100"/>
        <w:ind w:left="284" w:hanging="284"/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El músculo esquelético: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Es responsable del movimiento del esqueleto, del globo ocular y de la lengua.</w:t>
      </w:r>
    </w:p>
    <w:p w:rsidR="003D10DB" w:rsidRDefault="00294097">
      <w:pPr>
        <w:numPr>
          <w:ilvl w:val="0"/>
          <w:numId w:val="9"/>
        </w:numPr>
        <w:spacing w:before="100" w:after="100"/>
        <w:ind w:left="284" w:hanging="284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El músculo liso</w:t>
      </w:r>
    </w:p>
    <w:p w:rsidR="003D10DB" w:rsidRDefault="00294097">
      <w:pPr>
        <w:numPr>
          <w:ilvl w:val="1"/>
          <w:numId w:val="9"/>
        </w:numPr>
        <w:spacing w:before="100" w:after="100"/>
        <w:ind w:left="567" w:hanging="283"/>
      </w:pPr>
      <w:r>
        <w:rPr>
          <w:sz w:val="20"/>
          <w:szCs w:val="20"/>
        </w:rPr>
        <w:t>Unitarios</w:t>
      </w:r>
    </w:p>
    <w:p w:rsidR="003D10DB" w:rsidRDefault="00294097">
      <w:pPr>
        <w:numPr>
          <w:ilvl w:val="1"/>
          <w:numId w:val="9"/>
        </w:numPr>
        <w:spacing w:before="100" w:after="100"/>
        <w:ind w:left="567" w:hanging="283"/>
      </w:pPr>
      <w:r>
        <w:rPr>
          <w:sz w:val="20"/>
          <w:szCs w:val="20"/>
        </w:rPr>
        <w:t>Multiunitarios</w:t>
      </w:r>
    </w:p>
    <w:p w:rsidR="003D10DB" w:rsidRDefault="00294097">
      <w:pPr>
        <w:numPr>
          <w:ilvl w:val="0"/>
          <w:numId w:val="9"/>
        </w:numPr>
        <w:spacing w:before="100" w:after="100"/>
        <w:ind w:left="284" w:hanging="284"/>
      </w:pP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El </w:t>
      </w: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músculo cardíaco: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Su función es bombear la sangre a través del </w:t>
      </w:r>
      <w:hyperlink r:id="rId8" w:tooltip="Sistema circulatorio" w:history="1">
        <w:r>
          <w:rPr>
            <w:rFonts w:ascii="Arial" w:eastAsia="Times New Roman" w:hAnsi="Arial" w:cs="Arial"/>
            <w:sz w:val="20"/>
            <w:szCs w:val="20"/>
            <w:lang w:val="es-ES" w:eastAsia="es-ES"/>
          </w:rPr>
          <w:t>sistema circulatorio</w:t>
        </w:r>
      </w:hyperlink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por el sistema: contracción-eyección.</w:t>
      </w:r>
    </w:p>
    <w:p w:rsidR="003D10DB" w:rsidRDefault="003D10DB">
      <w:pPr>
        <w:spacing w:before="100" w:after="100"/>
      </w:pPr>
    </w:p>
    <w:p w:rsidR="003D10DB" w:rsidRDefault="003D10DB">
      <w:pPr>
        <w:spacing w:before="100" w:after="100"/>
      </w:pPr>
    </w:p>
    <w:p w:rsidR="003D10DB" w:rsidRDefault="003D10DB">
      <w:pPr>
        <w:spacing w:before="100" w:after="100"/>
      </w:pPr>
    </w:p>
    <w:p w:rsidR="003D10DB" w:rsidRDefault="003D10DB">
      <w:pPr>
        <w:spacing w:before="100" w:after="100"/>
      </w:pPr>
    </w:p>
    <w:p w:rsidR="003D10DB" w:rsidRDefault="003D10DB">
      <w:pPr>
        <w:spacing w:before="100" w:after="100"/>
      </w:pPr>
    </w:p>
    <w:p w:rsidR="003D10DB" w:rsidRDefault="00294097">
      <w:pPr>
        <w:pStyle w:val="Ttulo1"/>
      </w:pPr>
      <w:r>
        <w:lastRenderedPageBreak/>
        <w:t>SISTEMA ÓSEO</w:t>
      </w:r>
    </w:p>
    <w:p w:rsidR="003D10DB" w:rsidRDefault="0029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Conjunto de huesos que forman el esqueleto, y protegen a los órganos internos como cer</w:t>
      </w:r>
      <w:r>
        <w:rPr>
          <w:rFonts w:ascii="Arial" w:hAnsi="Arial" w:cs="Arial"/>
          <w:sz w:val="20"/>
          <w:szCs w:val="20"/>
        </w:rPr>
        <w:t>ebro (cráneo) y médula espinal (columna vertebral).</w:t>
      </w:r>
    </w:p>
    <w:p w:rsidR="003D10DB" w:rsidRDefault="003D10DB">
      <w:pPr>
        <w:ind w:left="0" w:firstLine="0"/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sistemas esqueléticos se clasifican comúnmente en tres tipos:</w:t>
      </w:r>
    </w:p>
    <w:p w:rsidR="003D10DB" w:rsidRDefault="00294097">
      <w:pPr>
        <w:numPr>
          <w:ilvl w:val="0"/>
          <w:numId w:val="10"/>
        </w:numPr>
        <w:spacing w:before="100" w:after="100"/>
        <w:ind w:left="284" w:hanging="284"/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Externos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:  soportan proporcionalmente menos peso</w:t>
      </w:r>
    </w:p>
    <w:p w:rsidR="003D10DB" w:rsidRDefault="00294097">
      <w:pPr>
        <w:numPr>
          <w:ilvl w:val="0"/>
          <w:numId w:val="10"/>
        </w:numPr>
        <w:spacing w:before="100" w:after="100"/>
        <w:ind w:left="284" w:hanging="284"/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Interno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: Un esqueleto interno consiste en estructuras rígidas o semirígidas dentro del c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uerpo, que se mueven gracias al sistema muscular.</w:t>
      </w:r>
    </w:p>
    <w:p w:rsidR="003D10DB" w:rsidRDefault="00294097">
      <w:pPr>
        <w:numPr>
          <w:ilvl w:val="0"/>
          <w:numId w:val="10"/>
        </w:numPr>
        <w:spacing w:before="100" w:after="100"/>
        <w:ind w:left="284" w:hanging="284"/>
      </w:pPr>
      <w:r>
        <w:rPr>
          <w:rFonts w:ascii="Arial" w:eastAsia="Times New Roman" w:hAnsi="Arial" w:cs="Arial"/>
          <w:b/>
          <w:sz w:val="20"/>
          <w:szCs w:val="20"/>
          <w:lang w:val="es-ES" w:eastAsia="es-ES"/>
        </w:rPr>
        <w:t>Esqueleto fluido o hidrostático: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hidroesqueleto consiste en una cavidad llena de fluido, celomática o pseudocelomática, rodeada de músculos.</w:t>
      </w:r>
    </w:p>
    <w:p w:rsidR="003D10DB" w:rsidRDefault="003D10DB">
      <w:pPr>
        <w:spacing w:before="100" w:after="100"/>
        <w:ind w:left="720" w:firstLine="0"/>
      </w:pPr>
    </w:p>
    <w:p w:rsidR="003D10DB" w:rsidRDefault="00294097">
      <w:pPr>
        <w:pStyle w:val="Ttulo1"/>
      </w:pPr>
      <w:r>
        <w:t>SISTEMA RESPIRATORIO</w:t>
      </w:r>
    </w:p>
    <w:p w:rsidR="003D10DB" w:rsidRDefault="0029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Incluye a las fosas nasales, faringe, </w:t>
      </w:r>
      <w:r>
        <w:rPr>
          <w:rFonts w:ascii="Arial" w:hAnsi="Arial" w:cs="Arial"/>
          <w:sz w:val="20"/>
          <w:szCs w:val="20"/>
        </w:rPr>
        <w:t xml:space="preserve">laringe, pulmones, etc., que facilitan el intercambio gaseoso. </w:t>
      </w:r>
    </w:p>
    <w:p w:rsidR="003D10DB" w:rsidRDefault="003D10DB">
      <w:pPr>
        <w:ind w:left="0" w:firstLine="0"/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hombre utiliza respiración pulmonar, su aparato respiratorio consta de:</w:t>
      </w:r>
    </w:p>
    <w:p w:rsidR="003D10DB" w:rsidRDefault="003D10DB">
      <w:pPr>
        <w:rPr>
          <w:rFonts w:ascii="Arial" w:hAnsi="Arial" w:cs="Arial"/>
          <w:sz w:val="20"/>
          <w:szCs w:val="20"/>
          <w:lang w:val="es-ES"/>
        </w:rPr>
      </w:pPr>
    </w:p>
    <w:p w:rsidR="003D10DB" w:rsidRDefault="00294097">
      <w:pPr>
        <w:pStyle w:val="Prrafodelista"/>
        <w:numPr>
          <w:ilvl w:val="0"/>
          <w:numId w:val="11"/>
        </w:numPr>
        <w:ind w:left="284" w:hanging="284"/>
      </w:pPr>
      <w:r>
        <w:rPr>
          <w:rFonts w:ascii="Arial" w:hAnsi="Arial" w:cs="Arial"/>
          <w:b/>
          <w:sz w:val="20"/>
          <w:szCs w:val="20"/>
          <w:lang w:val="es-ES"/>
        </w:rPr>
        <w:t>Sistema de conducción:</w:t>
      </w:r>
      <w:r>
        <w:rPr>
          <w:rFonts w:ascii="Arial" w:hAnsi="Arial" w:cs="Arial"/>
          <w:sz w:val="20"/>
          <w:szCs w:val="20"/>
          <w:lang w:val="es-ES"/>
        </w:rPr>
        <w:t xml:space="preserve"> fosas nasales, boca, epiglotis, faringe, laringe, tráquea, bronquios principales, bronquios </w:t>
      </w:r>
      <w:r>
        <w:rPr>
          <w:rFonts w:ascii="Arial" w:hAnsi="Arial" w:cs="Arial"/>
          <w:sz w:val="20"/>
          <w:szCs w:val="20"/>
          <w:lang w:val="es-ES"/>
        </w:rPr>
        <w:t>lobulares, bronquios segmentarios y bronquiolos.</w:t>
      </w:r>
    </w:p>
    <w:p w:rsidR="003D10DB" w:rsidRDefault="003D10DB">
      <w:pPr>
        <w:ind w:left="284" w:hanging="284"/>
        <w:rPr>
          <w:rFonts w:ascii="Arial" w:hAnsi="Arial" w:cs="Arial"/>
          <w:sz w:val="20"/>
          <w:szCs w:val="20"/>
          <w:lang w:val="es-ES"/>
        </w:rPr>
      </w:pPr>
    </w:p>
    <w:p w:rsidR="003D10DB" w:rsidRDefault="00294097">
      <w:pPr>
        <w:pStyle w:val="Prrafodelista"/>
        <w:numPr>
          <w:ilvl w:val="0"/>
          <w:numId w:val="11"/>
        </w:numPr>
        <w:ind w:left="284" w:hanging="284"/>
      </w:pPr>
      <w:r>
        <w:rPr>
          <w:rFonts w:ascii="Arial" w:hAnsi="Arial" w:cs="Arial"/>
          <w:b/>
          <w:sz w:val="20"/>
          <w:szCs w:val="20"/>
          <w:lang w:val="es-ES"/>
        </w:rPr>
        <w:t>Sistema de intercambio:</w:t>
      </w:r>
      <w:r>
        <w:rPr>
          <w:rFonts w:ascii="Arial" w:hAnsi="Arial" w:cs="Arial"/>
          <w:sz w:val="20"/>
          <w:szCs w:val="20"/>
          <w:lang w:val="es-ES"/>
        </w:rPr>
        <w:t xml:space="preserve"> conductos y los sacos alveolares. El espacio muerto anatómico, o zona no respiratoria (no hay intercambios gaseosos) del árbol bronquial incluye las 16 primeras generaciones bronquia</w:t>
      </w:r>
      <w:r>
        <w:rPr>
          <w:rFonts w:ascii="Arial" w:hAnsi="Arial" w:cs="Arial"/>
          <w:sz w:val="20"/>
          <w:szCs w:val="20"/>
          <w:lang w:val="es-ES"/>
        </w:rPr>
        <w:t>les, siendo su volumen de unos 150 ml.</w:t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pStyle w:val="Ttulo1"/>
      </w:pPr>
      <w:r>
        <w:t>SISTEMA DIGESTIVO</w:t>
      </w:r>
    </w:p>
    <w:p w:rsidR="003D10DB" w:rsidRDefault="0029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Incluye a boca, hígado, estómago, intestinos, etcétera. En él se realiza la degradación de los alimentos a nutrientes para luego asimilarlos y utilizarlos en las actividades de nuestro organismo. </w:t>
      </w:r>
      <w:r>
        <w:rPr>
          <w:rFonts w:ascii="Arial" w:hAnsi="Arial" w:cs="Arial"/>
          <w:sz w:val="20"/>
          <w:szCs w:val="20"/>
        </w:rPr>
        <w:t xml:space="preserve"> Se divide en:</w:t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pStyle w:val="Prrafodelista"/>
        <w:numPr>
          <w:ilvl w:val="0"/>
          <w:numId w:val="12"/>
        </w:numPr>
        <w:ind w:left="284" w:hanging="284"/>
      </w:pPr>
      <w:r>
        <w:rPr>
          <w:rFonts w:ascii="Arial" w:hAnsi="Arial" w:cs="Arial"/>
          <w:b/>
          <w:sz w:val="20"/>
          <w:szCs w:val="20"/>
        </w:rPr>
        <w:t>Esófago</w:t>
      </w:r>
      <w:r>
        <w:rPr>
          <w:rFonts w:ascii="Arial" w:hAnsi="Arial" w:cs="Arial"/>
          <w:sz w:val="20"/>
          <w:szCs w:val="20"/>
        </w:rPr>
        <w:t>: El esófago es un conducto o músculo membranoso que se extiende desde la faringe hasta el estómago.</w:t>
      </w:r>
    </w:p>
    <w:p w:rsidR="003D10DB" w:rsidRDefault="00294097">
      <w:pPr>
        <w:pStyle w:val="Prrafodelista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pStyle w:val="Prrafodelista"/>
        <w:numPr>
          <w:ilvl w:val="0"/>
          <w:numId w:val="12"/>
        </w:numPr>
        <w:ind w:left="284" w:hanging="284"/>
      </w:pPr>
      <w:r>
        <w:rPr>
          <w:rFonts w:ascii="Arial" w:hAnsi="Arial" w:cs="Arial"/>
          <w:b/>
          <w:sz w:val="20"/>
          <w:szCs w:val="20"/>
        </w:rPr>
        <w:t>Estómago</w:t>
      </w:r>
      <w:r>
        <w:rPr>
          <w:rFonts w:ascii="Arial" w:hAnsi="Arial" w:cs="Arial"/>
          <w:sz w:val="20"/>
          <w:szCs w:val="20"/>
        </w:rPr>
        <w:t>: El estómago es un órgano en el que se acumula comida. Es el encargado de hacer la transformación química ya que los jugo</w:t>
      </w:r>
      <w:r>
        <w:rPr>
          <w:rFonts w:ascii="Arial" w:hAnsi="Arial" w:cs="Arial"/>
          <w:sz w:val="20"/>
          <w:szCs w:val="20"/>
        </w:rPr>
        <w:t>s gástricos transforman el bolo alimenticio que anteriormente había sido transformado mecánicamente (desde la boca).</w:t>
      </w:r>
    </w:p>
    <w:p w:rsidR="003D10DB" w:rsidRDefault="00294097">
      <w:p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pStyle w:val="Prrafodelista"/>
        <w:numPr>
          <w:ilvl w:val="0"/>
          <w:numId w:val="12"/>
        </w:numPr>
        <w:ind w:left="284" w:hanging="284"/>
      </w:pPr>
      <w:r>
        <w:rPr>
          <w:rFonts w:ascii="Arial" w:hAnsi="Arial" w:cs="Arial"/>
          <w:b/>
          <w:sz w:val="20"/>
          <w:szCs w:val="20"/>
        </w:rPr>
        <w:t>Páncreas</w:t>
      </w:r>
      <w:r>
        <w:rPr>
          <w:rFonts w:ascii="Arial" w:hAnsi="Arial" w:cs="Arial"/>
          <w:sz w:val="20"/>
          <w:szCs w:val="20"/>
        </w:rPr>
        <w:t>: Es una glándula íntimamente relacionada con el duodeno, es de origen mixto, segrega hormonas a la sangre para controlar los azú</w:t>
      </w:r>
      <w:r>
        <w:rPr>
          <w:rFonts w:ascii="Arial" w:hAnsi="Arial" w:cs="Arial"/>
          <w:sz w:val="20"/>
          <w:szCs w:val="20"/>
        </w:rPr>
        <w:t>cares y jugo pancreático que se vierte al intestino a través del conducto pancreático, e interviene y facilita la digestión, sus secreciones son de gran importancia en la digestión de los alimentos.</w:t>
      </w:r>
    </w:p>
    <w:p w:rsidR="003D10DB" w:rsidRDefault="003D10DB">
      <w:pPr>
        <w:pStyle w:val="Prrafodelista"/>
        <w:rPr>
          <w:rFonts w:ascii="Arial" w:hAnsi="Arial" w:cs="Arial"/>
          <w:sz w:val="20"/>
          <w:szCs w:val="20"/>
        </w:rPr>
      </w:pPr>
    </w:p>
    <w:p w:rsidR="003D10DB" w:rsidRDefault="00294097">
      <w:pPr>
        <w:pStyle w:val="Ttulo1"/>
      </w:pPr>
      <w:r>
        <w:t>SISTEMA EXCRETOR O URINARIO</w:t>
      </w:r>
    </w:p>
    <w:p w:rsidR="003D10DB" w:rsidRDefault="002940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Riñones y sus conductos, </w:t>
      </w:r>
      <w:r>
        <w:rPr>
          <w:rFonts w:ascii="Arial" w:hAnsi="Arial" w:cs="Arial"/>
          <w:sz w:val="20"/>
          <w:szCs w:val="20"/>
        </w:rPr>
        <w:t xml:space="preserve">que funcionan en la extracción de desechos metabólicos, osmorregulación, y homeostasis (mantenimiento del equilibrio químico del cuerpo). </w:t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sistema urinario se divide en:</w:t>
      </w:r>
    </w:p>
    <w:p w:rsidR="003D10DB" w:rsidRDefault="003D10DB">
      <w:pPr>
        <w:rPr>
          <w:rFonts w:ascii="Arial" w:hAnsi="Arial" w:cs="Arial"/>
          <w:sz w:val="20"/>
          <w:szCs w:val="20"/>
        </w:rPr>
      </w:pPr>
    </w:p>
    <w:p w:rsidR="003D10DB" w:rsidRDefault="00294097">
      <w:pPr>
        <w:pStyle w:val="Prrafodelista"/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vejiga: La vejiga es el órgano principal del sistema excretor, es un órgano hu</w:t>
      </w:r>
      <w:r>
        <w:rPr>
          <w:rFonts w:ascii="Arial" w:hAnsi="Arial" w:cs="Arial"/>
          <w:sz w:val="20"/>
          <w:szCs w:val="20"/>
        </w:rPr>
        <w:t xml:space="preserve">eco situado en la parte inferior del abdomen y superior de la pelvis, destinada a contener la orina que llega de los riñones a través de los uréteres. </w:t>
      </w:r>
    </w:p>
    <w:p w:rsidR="003D10DB" w:rsidRDefault="003D10DB">
      <w:pPr>
        <w:ind w:left="284" w:hanging="284"/>
        <w:rPr>
          <w:rFonts w:ascii="Arial" w:hAnsi="Arial" w:cs="Arial"/>
          <w:sz w:val="20"/>
          <w:szCs w:val="20"/>
        </w:rPr>
      </w:pPr>
    </w:p>
    <w:p w:rsidR="003D10DB" w:rsidRDefault="00294097">
      <w:pPr>
        <w:pStyle w:val="Prrafodelista"/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uréteres: Los uréteres son dos conductos o tubos de unos 21 a 30 cm. de largo, y unos 3 o 4 milímet</w:t>
      </w:r>
      <w:r>
        <w:rPr>
          <w:rFonts w:ascii="Arial" w:hAnsi="Arial" w:cs="Arial"/>
          <w:sz w:val="20"/>
          <w:szCs w:val="20"/>
        </w:rPr>
        <w:t>ros de diámetro, bastante delgados, que llevan la orina desde los riñones en la pelvis renal a la vejiga</w:t>
      </w:r>
    </w:p>
    <w:p w:rsidR="003D10DB" w:rsidRDefault="003D10DB">
      <w:pPr>
        <w:pStyle w:val="Prrafodelista"/>
        <w:rPr>
          <w:rFonts w:ascii="Arial" w:hAnsi="Arial" w:cs="Arial"/>
          <w:sz w:val="20"/>
          <w:szCs w:val="20"/>
        </w:rPr>
      </w:pPr>
    </w:p>
    <w:p w:rsidR="003D10DB" w:rsidRDefault="003D10DB">
      <w:pPr>
        <w:pStyle w:val="Prrafodelista"/>
        <w:ind w:firstLine="0"/>
        <w:rPr>
          <w:rFonts w:ascii="Arial" w:hAnsi="Arial" w:cs="Arial"/>
          <w:sz w:val="20"/>
          <w:szCs w:val="20"/>
        </w:rPr>
      </w:pPr>
    </w:p>
    <w:p w:rsidR="003D10DB" w:rsidRDefault="003D10DB"/>
    <w:sectPr w:rsidR="003D10DB">
      <w:pgSz w:w="12240" w:h="20160"/>
      <w:pgMar w:top="567" w:right="1327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4097">
      <w:r>
        <w:separator/>
      </w:r>
    </w:p>
  </w:endnote>
  <w:endnote w:type="continuationSeparator" w:id="0">
    <w:p w:rsidR="00000000" w:rsidRDefault="0029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4097">
      <w:r>
        <w:rPr>
          <w:color w:val="000000"/>
        </w:rPr>
        <w:separator/>
      </w:r>
    </w:p>
  </w:footnote>
  <w:footnote w:type="continuationSeparator" w:id="0">
    <w:p w:rsidR="00000000" w:rsidRDefault="00294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2AF5"/>
    <w:multiLevelType w:val="multilevel"/>
    <w:tmpl w:val="466C2766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69B12D1"/>
    <w:multiLevelType w:val="multilevel"/>
    <w:tmpl w:val="0C4ADC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C1F401A"/>
    <w:multiLevelType w:val="multilevel"/>
    <w:tmpl w:val="CD5E0E2E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DBC1319"/>
    <w:multiLevelType w:val="multilevel"/>
    <w:tmpl w:val="8E2839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E005558"/>
    <w:multiLevelType w:val="multilevel"/>
    <w:tmpl w:val="91AC10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1D921927"/>
    <w:multiLevelType w:val="multilevel"/>
    <w:tmpl w:val="22E63680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20FB01EB"/>
    <w:multiLevelType w:val="multilevel"/>
    <w:tmpl w:val="AA086A54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92D3B80"/>
    <w:multiLevelType w:val="multilevel"/>
    <w:tmpl w:val="C674DAB0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75128F4"/>
    <w:multiLevelType w:val="multilevel"/>
    <w:tmpl w:val="85605C80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CBE28AC"/>
    <w:multiLevelType w:val="multilevel"/>
    <w:tmpl w:val="FA123E4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683F1948"/>
    <w:multiLevelType w:val="multilevel"/>
    <w:tmpl w:val="2ECEF5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9B850F1"/>
    <w:multiLevelType w:val="multilevel"/>
    <w:tmpl w:val="C390E07C"/>
    <w:styleLink w:val="WWOutlineListStyle7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D10DB"/>
    <w:rsid w:val="00294097"/>
    <w:rsid w:val="003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8BA0D-999C-4E00-9B39-1A6E9F8D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ind w:left="714" w:hanging="357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CO"/>
    </w:rPr>
  </w:style>
  <w:style w:type="paragraph" w:styleId="Ttulo1">
    <w:name w:val="heading 1"/>
    <w:basedOn w:val="Normal"/>
    <w:next w:val="Normal"/>
    <w:pPr>
      <w:keepNext/>
      <w:keepLines/>
      <w:numPr>
        <w:numId w:val="1"/>
      </w:numPr>
      <w:suppressAutoHyphens/>
      <w:spacing w:before="240"/>
      <w:jc w:val="center"/>
      <w:outlineLvl w:val="0"/>
    </w:pPr>
    <w:rPr>
      <w:rFonts w:ascii="Arial" w:eastAsia="Times New Roman" w:hAnsi="Arial"/>
      <w:b/>
      <w:caps/>
      <w:sz w:val="24"/>
      <w:szCs w:val="32"/>
    </w:rPr>
  </w:style>
  <w:style w:type="paragraph" w:styleId="Ttulo2">
    <w:name w:val="heading 2"/>
    <w:basedOn w:val="Normal"/>
    <w:next w:val="Normal"/>
    <w:pPr>
      <w:keepNext/>
      <w:keepLines/>
      <w:numPr>
        <w:ilvl w:val="1"/>
        <w:numId w:val="1"/>
      </w:numPr>
      <w:suppressAutoHyphens/>
      <w:spacing w:before="40"/>
      <w:outlineLvl w:val="1"/>
    </w:pPr>
    <w:rPr>
      <w:rFonts w:ascii="Arial" w:eastAsia="Times New Roman" w:hAnsi="Arial"/>
      <w:sz w:val="24"/>
      <w:szCs w:val="26"/>
    </w:rPr>
  </w:style>
  <w:style w:type="paragraph" w:styleId="Ttulo3">
    <w:name w:val="heading 3"/>
    <w:basedOn w:val="Normal"/>
    <w:next w:val="Normal"/>
    <w:pPr>
      <w:keepNext/>
      <w:keepLines/>
      <w:numPr>
        <w:ilvl w:val="2"/>
        <w:numId w:val="1"/>
      </w:numPr>
      <w:suppressAutoHyphen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numPr>
        <w:ilvl w:val="3"/>
        <w:numId w:val="1"/>
      </w:numPr>
      <w:suppressAutoHyphens/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Ttulo5">
    <w:name w:val="heading 5"/>
    <w:basedOn w:val="Normal"/>
    <w:next w:val="Normal"/>
    <w:pPr>
      <w:keepNext/>
      <w:keepLines/>
      <w:numPr>
        <w:ilvl w:val="4"/>
        <w:numId w:val="1"/>
      </w:numPr>
      <w:suppressAutoHyphens/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Ttulo6">
    <w:name w:val="heading 6"/>
    <w:basedOn w:val="Normal"/>
    <w:next w:val="Normal"/>
    <w:pPr>
      <w:keepNext/>
      <w:keepLines/>
      <w:numPr>
        <w:ilvl w:val="5"/>
        <w:numId w:val="1"/>
      </w:numPr>
      <w:suppressAutoHyphens/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Ttulo7">
    <w:name w:val="heading 7"/>
    <w:basedOn w:val="Normal"/>
    <w:next w:val="Normal"/>
    <w:pPr>
      <w:keepNext/>
      <w:keepLines/>
      <w:numPr>
        <w:ilvl w:val="6"/>
        <w:numId w:val="1"/>
      </w:numPr>
      <w:suppressAutoHyphens/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Ttulo8">
    <w:name w:val="heading 8"/>
    <w:basedOn w:val="Normal"/>
    <w:next w:val="Normal"/>
    <w:pPr>
      <w:keepNext/>
      <w:keepLines/>
      <w:numPr>
        <w:ilvl w:val="7"/>
        <w:numId w:val="1"/>
      </w:numPr>
      <w:suppressAutoHyphens/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uppressAutoHyphens/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7">
    <w:name w:val="WW_OutlineListStyle_7"/>
    <w:basedOn w:val="Sinlista"/>
    <w:pPr>
      <w:numPr>
        <w:numId w:val="1"/>
      </w:numPr>
    </w:pPr>
  </w:style>
  <w:style w:type="paragraph" w:styleId="Prrafodelista">
    <w:name w:val="List Paragraph"/>
    <w:basedOn w:val="Normal"/>
    <w:pPr>
      <w:suppressAutoHyphens/>
      <w:ind w:left="720"/>
    </w:p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caps/>
      <w:sz w:val="24"/>
      <w:szCs w:val="32"/>
      <w:lang w:val="es-CO"/>
    </w:rPr>
  </w:style>
  <w:style w:type="character" w:customStyle="1" w:styleId="Ttulo2Car">
    <w:name w:val="Título 2 Car"/>
    <w:basedOn w:val="Fuentedeprrafopredeter"/>
    <w:rPr>
      <w:rFonts w:ascii="Arial" w:eastAsia="Times New Roman" w:hAnsi="Arial" w:cs="Times New Roman"/>
      <w:sz w:val="24"/>
      <w:szCs w:val="26"/>
      <w:lang w:val="es-CO"/>
    </w:rPr>
  </w:style>
  <w:style w:type="character" w:customStyle="1" w:styleId="Ttulo3Car">
    <w:name w:val="Título 3 Car"/>
    <w:basedOn w:val="Fuentedeprrafopredeter"/>
    <w:rPr>
      <w:rFonts w:ascii="Calibri Light" w:eastAsia="Times New Roman" w:hAnsi="Calibri Light" w:cs="Times New Roman"/>
      <w:color w:val="1F4D78"/>
      <w:sz w:val="24"/>
      <w:szCs w:val="24"/>
      <w:lang w:val="es-CO"/>
    </w:rPr>
  </w:style>
  <w:style w:type="character" w:customStyle="1" w:styleId="Ttulo4Car">
    <w:name w:val="Título 4 Car"/>
    <w:basedOn w:val="Fuentedeprrafopredeter"/>
    <w:rPr>
      <w:rFonts w:ascii="Calibri Light" w:eastAsia="Times New Roman" w:hAnsi="Calibri Light" w:cs="Times New Roman"/>
      <w:i/>
      <w:iCs/>
      <w:color w:val="2E74B5"/>
      <w:lang w:val="es-CO"/>
    </w:rPr>
  </w:style>
  <w:style w:type="character" w:customStyle="1" w:styleId="Ttulo5Car">
    <w:name w:val="Título 5 Car"/>
    <w:basedOn w:val="Fuentedeprrafopredeter"/>
    <w:rPr>
      <w:rFonts w:ascii="Calibri Light" w:eastAsia="Times New Roman" w:hAnsi="Calibri Light" w:cs="Times New Roman"/>
      <w:color w:val="2E74B5"/>
      <w:lang w:val="es-CO"/>
    </w:rPr>
  </w:style>
  <w:style w:type="character" w:customStyle="1" w:styleId="Ttulo6Car">
    <w:name w:val="Título 6 Car"/>
    <w:basedOn w:val="Fuentedeprrafopredeter"/>
    <w:rPr>
      <w:rFonts w:ascii="Calibri Light" w:eastAsia="Times New Roman" w:hAnsi="Calibri Light" w:cs="Times New Roman"/>
      <w:color w:val="1F4D78"/>
      <w:lang w:val="es-CO"/>
    </w:rPr>
  </w:style>
  <w:style w:type="character" w:customStyle="1" w:styleId="Ttulo7Car">
    <w:name w:val="Título 7 Car"/>
    <w:basedOn w:val="Fuentedeprrafopredeter"/>
    <w:rPr>
      <w:rFonts w:ascii="Calibri Light" w:eastAsia="Times New Roman" w:hAnsi="Calibri Light" w:cs="Times New Roman"/>
      <w:i/>
      <w:iCs/>
      <w:color w:val="1F4D78"/>
      <w:lang w:val="es-CO"/>
    </w:rPr>
  </w:style>
  <w:style w:type="character" w:customStyle="1" w:styleId="Ttulo8Car">
    <w:name w:val="Título 8 Car"/>
    <w:basedOn w:val="Fuentedeprrafopredeter"/>
    <w:rPr>
      <w:rFonts w:ascii="Calibri Light" w:eastAsia="Times New Roman" w:hAnsi="Calibri Light" w:cs="Times New Roman"/>
      <w:color w:val="272727"/>
      <w:sz w:val="21"/>
      <w:szCs w:val="21"/>
      <w:lang w:val="es-CO"/>
    </w:rPr>
  </w:style>
  <w:style w:type="character" w:customStyle="1" w:styleId="Ttulo9Car">
    <w:name w:val="Título 9 Car"/>
    <w:basedOn w:val="Fuentedeprrafopredeter"/>
    <w:rPr>
      <w:rFonts w:ascii="Calibri Light" w:eastAsia="Times New Roman" w:hAnsi="Calibri Light" w:cs="Times New Roman"/>
      <w:i/>
      <w:iCs/>
      <w:color w:val="272727"/>
      <w:sz w:val="21"/>
      <w:szCs w:val="21"/>
      <w:lang w:val="es-CO"/>
    </w:rPr>
  </w:style>
  <w:style w:type="paragraph" w:customStyle="1" w:styleId="titulo">
    <w:name w:val="titulo"/>
    <w:basedOn w:val="Ttulo1"/>
    <w:pPr>
      <w:numPr>
        <w:numId w:val="0"/>
      </w:numPr>
    </w:pPr>
  </w:style>
  <w:style w:type="paragraph" w:styleId="NormalWeb">
    <w:name w:val="Normal (Web)"/>
    <w:basedOn w:val="Normal"/>
    <w:pPr>
      <w:suppressAutoHyphens/>
      <w:spacing w:before="100" w:after="10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deglobo">
    <w:name w:val="Balloon Text"/>
    <w:basedOn w:val="Normal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  <w:lang w:val="es-CO"/>
    </w:rPr>
  </w:style>
  <w:style w:type="numbering" w:customStyle="1" w:styleId="WWOutlineListStyle6">
    <w:name w:val="WW_OutlineListStyle_6"/>
    <w:basedOn w:val="Sinlista"/>
    <w:pPr>
      <w:numPr>
        <w:numId w:val="2"/>
      </w:numPr>
    </w:pPr>
  </w:style>
  <w:style w:type="numbering" w:customStyle="1" w:styleId="WWOutlineListStyle5">
    <w:name w:val="WW_OutlineListStyle_5"/>
    <w:basedOn w:val="Sinlista"/>
    <w:pPr>
      <w:numPr>
        <w:numId w:val="3"/>
      </w:numPr>
    </w:pPr>
  </w:style>
  <w:style w:type="numbering" w:customStyle="1" w:styleId="WWOutlineListStyle4">
    <w:name w:val="WW_OutlineListStyle_4"/>
    <w:basedOn w:val="Sinlista"/>
    <w:pPr>
      <w:numPr>
        <w:numId w:val="4"/>
      </w:numPr>
    </w:pPr>
  </w:style>
  <w:style w:type="numbering" w:customStyle="1" w:styleId="WWOutlineListStyle3">
    <w:name w:val="WW_OutlineListStyle_3"/>
    <w:basedOn w:val="Sinlista"/>
    <w:pPr>
      <w:numPr>
        <w:numId w:val="5"/>
      </w:numPr>
    </w:pPr>
  </w:style>
  <w:style w:type="numbering" w:customStyle="1" w:styleId="WWOutlineListStyle2">
    <w:name w:val="WW_OutlineListStyle_2"/>
    <w:basedOn w:val="Sinlista"/>
    <w:pPr>
      <w:numPr>
        <w:numId w:val="6"/>
      </w:numPr>
    </w:pPr>
  </w:style>
  <w:style w:type="numbering" w:customStyle="1" w:styleId="WWOutlineListStyle1">
    <w:name w:val="WW_OutlineListStyle_1"/>
    <w:basedOn w:val="Sinlista"/>
    <w:pPr>
      <w:numPr>
        <w:numId w:val="7"/>
      </w:numPr>
    </w:pPr>
  </w:style>
  <w:style w:type="numbering" w:customStyle="1" w:styleId="WWOutlineListStyle">
    <w:name w:val="WW_OutlineListStyle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istema_circulatori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dc:description/>
  <cp:lastModifiedBy>Sarita</cp:lastModifiedBy>
  <cp:revision>2</cp:revision>
  <cp:lastPrinted>2015-08-06T19:57:00Z</cp:lastPrinted>
  <dcterms:created xsi:type="dcterms:W3CDTF">2016-02-13T00:51:00Z</dcterms:created>
  <dcterms:modified xsi:type="dcterms:W3CDTF">2016-02-13T00:51:00Z</dcterms:modified>
</cp:coreProperties>
</file>